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25C1" w14:textId="410D8E6B" w:rsidR="002522E2" w:rsidRPr="00A07670" w:rsidRDefault="002522E2" w:rsidP="002522E2">
      <w:pPr>
        <w:pStyle w:val="1tekst"/>
        <w:tabs>
          <w:tab w:val="left" w:pos="720"/>
        </w:tabs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sz w:val="24"/>
          <w:szCs w:val="24"/>
          <w:lang w:val="sr-Cyrl-RS"/>
        </w:rPr>
        <w:tab/>
        <w:t>На основу члана 39. Закона о трговини („Службени гласник РС”, број 52/19) и члана 42. став 1. Закона о Влади („Службени гласник РС”, бр. 55/05, 71/05 - исправка, 101/07, 65/08, 16/11, 68/12 - УС, 72/12, 7/14</w:t>
      </w:r>
      <w:r w:rsidR="00915F19" w:rsidRPr="00A07670">
        <w:rPr>
          <w:rFonts w:ascii="Times New Roman" w:hAnsi="Times New Roman" w:cs="Times New Roman"/>
          <w:sz w:val="24"/>
          <w:szCs w:val="24"/>
          <w:lang w:val="sr-Cyrl-RS"/>
        </w:rPr>
        <w:t xml:space="preserve"> - УС, 44/14 и 30/18 -</w:t>
      </w:r>
      <w:r w:rsidRPr="00A07670">
        <w:rPr>
          <w:rFonts w:ascii="Times New Roman" w:hAnsi="Times New Roman" w:cs="Times New Roman"/>
          <w:sz w:val="24"/>
          <w:szCs w:val="24"/>
          <w:lang w:val="sr-Cyrl-RS"/>
        </w:rPr>
        <w:t xml:space="preserve"> др. закон),</w:t>
      </w:r>
    </w:p>
    <w:p w14:paraId="6FAD215F" w14:textId="77777777" w:rsidR="002522E2" w:rsidRPr="00A07670" w:rsidRDefault="002522E2" w:rsidP="002522E2">
      <w:pPr>
        <w:pStyle w:val="1tekst"/>
        <w:tabs>
          <w:tab w:val="left" w:pos="720"/>
        </w:tabs>
        <w:ind w:left="0" w:firstLine="720"/>
        <w:jc w:val="lef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FE6258F" w14:textId="54858EB1" w:rsidR="00915F19" w:rsidRPr="00A07670" w:rsidRDefault="002522E2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sz w:val="24"/>
          <w:szCs w:val="24"/>
          <w:lang w:val="sr-Cyrl-RS"/>
        </w:rPr>
        <w:t>Влада доноси</w:t>
      </w:r>
    </w:p>
    <w:p w14:paraId="22C0122A" w14:textId="77777777" w:rsidR="00E67B3C" w:rsidRPr="00A07670" w:rsidRDefault="00E67B3C" w:rsidP="00B5648B">
      <w:pPr>
        <w:pStyle w:val="1tekst"/>
        <w:tabs>
          <w:tab w:val="left" w:pos="720"/>
        </w:tabs>
        <w:ind w:left="0" w:firstLine="720"/>
        <w:jc w:val="left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A799D0" w14:textId="77777777" w:rsidR="00C226E2" w:rsidRPr="00A07670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УРЕДБ</w:t>
      </w:r>
      <w:r w:rsidR="00D20ED7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2D23B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5CC573B5" w14:textId="5B86423A" w:rsidR="002522E2" w:rsidRPr="00A07670" w:rsidRDefault="002D23BC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 </w:t>
      </w:r>
      <w:r w:rsidR="00F07DE0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ИЗМЕНАМА И 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ДОПУН</w:t>
      </w:r>
      <w:r w:rsidR="00E4096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АМА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УРЕДБЕ</w:t>
      </w:r>
    </w:p>
    <w:p w14:paraId="1DF4E16A" w14:textId="77777777" w:rsidR="002522E2" w:rsidRPr="00A07670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О </w:t>
      </w:r>
      <w:r w:rsidR="009B14F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ПОСЕБНИМ УСЛОВИМА </w:t>
      </w:r>
      <w:r w:rsidR="00D24F7A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ЗА </w:t>
      </w:r>
      <w:r w:rsidR="009B14F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ОБАВЉАЊ</w:t>
      </w:r>
      <w:r w:rsidR="00D24F7A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Е</w:t>
      </w:r>
      <w:r w:rsidR="009B14F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ТРГОВИНЕ ЗА ОДРЕЂЕНУ ВРСТУ РОБЕ</w:t>
      </w:r>
    </w:p>
    <w:p w14:paraId="63112854" w14:textId="77777777" w:rsidR="002522E2" w:rsidRPr="00A07670" w:rsidRDefault="002522E2" w:rsidP="002522E2">
      <w:pPr>
        <w:pStyle w:val="4clan"/>
        <w:tabs>
          <w:tab w:val="left" w:pos="720"/>
        </w:tabs>
        <w:jc w:val="lef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2444F762" w14:textId="30E472DA" w:rsidR="002522E2" w:rsidRPr="00A07670" w:rsidRDefault="002522E2" w:rsidP="002522E2">
      <w:pPr>
        <w:pStyle w:val="4clan"/>
        <w:tabs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1.</w:t>
      </w:r>
    </w:p>
    <w:p w14:paraId="04CAB883" w14:textId="137004D4" w:rsidR="00A758EE" w:rsidRPr="00A07670" w:rsidRDefault="002161D4" w:rsidP="00E02B1C">
      <w:pPr>
        <w:ind w:firstLine="720"/>
        <w:jc w:val="both"/>
        <w:rPr>
          <w:rFonts w:eastAsia="Verdana"/>
          <w:bCs/>
          <w:lang w:val="sr-Cyrl-RS"/>
        </w:rPr>
      </w:pPr>
      <w:r w:rsidRPr="00A07670">
        <w:rPr>
          <w:lang w:val="sr-Cyrl-RS"/>
        </w:rPr>
        <w:tab/>
      </w:r>
      <w:r w:rsidR="002D23BC" w:rsidRPr="00A07670">
        <w:rPr>
          <w:lang w:val="sr-Cyrl-RS"/>
        </w:rPr>
        <w:t>У Уредби о посебним условима за обављање трговине за одређену врсту</w:t>
      </w:r>
      <w:r w:rsidRPr="00A07670">
        <w:rPr>
          <w:lang w:val="sr-Cyrl-RS"/>
        </w:rPr>
        <w:t xml:space="preserve"> </w:t>
      </w:r>
      <w:r w:rsidR="00E02B1C" w:rsidRPr="00A07670">
        <w:rPr>
          <w:lang w:val="sr-Cyrl-RS"/>
        </w:rPr>
        <w:t>робе („Службени</w:t>
      </w:r>
      <w:r w:rsidR="002D23BC" w:rsidRPr="00A07670">
        <w:rPr>
          <w:lang w:val="sr-Cyrl-RS"/>
        </w:rPr>
        <w:t xml:space="preserve"> </w:t>
      </w:r>
      <w:r w:rsidR="008A3DB1" w:rsidRPr="00A07670">
        <w:rPr>
          <w:lang w:val="sr-Cyrl-RS"/>
        </w:rPr>
        <w:t>г</w:t>
      </w:r>
      <w:r w:rsidR="002D23BC" w:rsidRPr="00A07670">
        <w:rPr>
          <w:lang w:val="sr-Cyrl-RS"/>
        </w:rPr>
        <w:t>ласник РС</w:t>
      </w:r>
      <w:bookmarkStart w:id="0" w:name="_Hlk215040220"/>
      <w:r w:rsidR="00725B31" w:rsidRPr="00A07670">
        <w:rPr>
          <w:rFonts w:eastAsia="Verdana"/>
          <w:lang w:val="sr-Cyrl-RS"/>
        </w:rPr>
        <w:t>ˮ</w:t>
      </w:r>
      <w:bookmarkEnd w:id="0"/>
      <w:r w:rsidR="002D23BC" w:rsidRPr="00A07670">
        <w:rPr>
          <w:lang w:val="sr-Cyrl-RS"/>
        </w:rPr>
        <w:t>, бр.</w:t>
      </w:r>
      <w:r w:rsidR="008A3DB1" w:rsidRPr="00A07670">
        <w:rPr>
          <w:lang w:val="sr-Cyrl-RS"/>
        </w:rPr>
        <w:t xml:space="preserve"> </w:t>
      </w:r>
      <w:r w:rsidR="007F4561" w:rsidRPr="00A07670">
        <w:rPr>
          <w:lang w:val="sr-Cyrl-RS"/>
        </w:rPr>
        <w:t>76/25</w:t>
      </w:r>
      <w:r w:rsidR="00326323" w:rsidRPr="00A07670">
        <w:rPr>
          <w:lang w:val="sr-Cyrl-RS"/>
        </w:rPr>
        <w:t>,</w:t>
      </w:r>
      <w:r w:rsidR="00FF22F7" w:rsidRPr="00A07670">
        <w:rPr>
          <w:lang w:val="sr-Cyrl-RS"/>
        </w:rPr>
        <w:t xml:space="preserve"> 78/25</w:t>
      </w:r>
      <w:r w:rsidR="00326323" w:rsidRPr="00A07670">
        <w:rPr>
          <w:lang w:val="sr-Cyrl-RS"/>
        </w:rPr>
        <w:t xml:space="preserve"> и</w:t>
      </w:r>
      <w:r w:rsidR="001874F9" w:rsidRPr="00A07670">
        <w:rPr>
          <w:lang w:val="sr-Cyrl-RS"/>
        </w:rPr>
        <w:t xml:space="preserve"> </w:t>
      </w:r>
      <w:r w:rsidR="001874F9" w:rsidRPr="00A07670">
        <w:rPr>
          <w:bCs/>
          <w:lang w:val="sr-Cyrl-RS"/>
        </w:rPr>
        <w:t>93/25</w:t>
      </w:r>
      <w:r w:rsidR="002D23BC" w:rsidRPr="00A07670">
        <w:rPr>
          <w:bCs/>
          <w:lang w:val="sr-Cyrl-RS"/>
        </w:rPr>
        <w:t>)</w:t>
      </w:r>
      <w:r w:rsidR="00E02B1C" w:rsidRPr="00A07670">
        <w:rPr>
          <w:bCs/>
          <w:lang w:val="sr-Cyrl-RS"/>
        </w:rPr>
        <w:t>,</w:t>
      </w:r>
      <w:r w:rsidR="002D23BC" w:rsidRPr="00A07670">
        <w:rPr>
          <w:bCs/>
          <w:lang w:val="sr-Cyrl-RS"/>
        </w:rPr>
        <w:t xml:space="preserve"> </w:t>
      </w:r>
      <w:r w:rsidR="00963335" w:rsidRPr="00A07670">
        <w:rPr>
          <w:bCs/>
          <w:lang w:val="sr-Cyrl-RS"/>
        </w:rPr>
        <w:t>у члану 3</w:t>
      </w:r>
      <w:r w:rsidR="00956397" w:rsidRPr="00A07670">
        <w:rPr>
          <w:bCs/>
          <w:lang w:val="sr-Cyrl-RS"/>
        </w:rPr>
        <w:t xml:space="preserve">. </w:t>
      </w:r>
      <w:r w:rsidR="00E02B1C" w:rsidRPr="00A07670">
        <w:rPr>
          <w:bCs/>
          <w:lang w:val="sr-Cyrl-RS"/>
        </w:rPr>
        <w:t>после става 1.</w:t>
      </w:r>
      <w:r w:rsidR="00A758EE" w:rsidRPr="00A07670">
        <w:rPr>
          <w:bCs/>
          <w:lang w:val="sr-Cyrl-RS"/>
        </w:rPr>
        <w:t xml:space="preserve"> дод</w:t>
      </w:r>
      <w:r w:rsidR="001874F9" w:rsidRPr="00A07670">
        <w:rPr>
          <w:bCs/>
          <w:lang w:val="sr-Cyrl-RS"/>
        </w:rPr>
        <w:t>ај</w:t>
      </w:r>
      <w:r w:rsidR="00A758EE" w:rsidRPr="00A07670">
        <w:rPr>
          <w:bCs/>
          <w:lang w:val="sr-Cyrl-RS"/>
        </w:rPr>
        <w:t>е се нови став</w:t>
      </w:r>
      <w:r w:rsidR="00BC44CD" w:rsidRPr="00A07670">
        <w:rPr>
          <w:bCs/>
          <w:lang w:val="sr-Cyrl-RS"/>
        </w:rPr>
        <w:t xml:space="preserve"> 2, </w:t>
      </w:r>
      <w:r w:rsidR="00A758EE" w:rsidRPr="00A07670">
        <w:rPr>
          <w:bCs/>
          <w:lang w:val="sr-Cyrl-RS"/>
        </w:rPr>
        <w:t xml:space="preserve"> који гласи:</w:t>
      </w:r>
    </w:p>
    <w:p w14:paraId="619D2065" w14:textId="1DEF301C" w:rsidR="00956397" w:rsidRPr="00A07670" w:rsidRDefault="00A758EE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956397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„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Ограничење из става 1.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овог члана примењује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се и на редовну и на акцијску цену</w:t>
      </w:r>
      <w:r w:rsidR="00956397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.</w:t>
      </w:r>
      <w:r w:rsidR="00E02B1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ˮ.</w:t>
      </w:r>
    </w:p>
    <w:p w14:paraId="6C2580F0" w14:textId="348FCD33" w:rsidR="00963335" w:rsidRPr="00A07670" w:rsidRDefault="00956397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У 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досада</w:t>
      </w:r>
      <w:r w:rsidR="00F8386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ш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њем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став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2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, који постаје став 3</w:t>
      </w:r>
      <w:r w:rsidR="000734DF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после речи</w:t>
      </w:r>
      <w:r w:rsidR="008A3DB1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: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„</w:t>
      </w:r>
      <w:r w:rsidR="001874F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јаја</w:t>
      </w:r>
      <w:r w:rsidR="00E02B1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ˮ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дода</w:t>
      </w:r>
      <w:r w:rsidR="0062351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ј</w:t>
      </w:r>
      <w:r w:rsidR="002A591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у</w:t>
      </w:r>
      <w:r w:rsidR="0062351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се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запета и</w:t>
      </w:r>
      <w:r w:rsidR="0062351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реч</w:t>
      </w:r>
      <w:r w:rsidR="002A591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и</w:t>
      </w:r>
      <w:r w:rsidR="0096333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: „</w:t>
      </w:r>
      <w:r w:rsidR="00E67B3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чај, </w:t>
      </w:r>
      <w:r w:rsidR="00326323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смрзнуто воће</w:t>
      </w:r>
      <w:r w:rsidR="00E67B3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и </w:t>
      </w:r>
      <w:r w:rsidR="008857B5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мед</w:t>
      </w:r>
      <w:r w:rsidR="00725B31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ˮ</w:t>
      </w:r>
      <w:r w:rsidR="00BC44CD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.</w:t>
      </w:r>
    </w:p>
    <w:p w14:paraId="7E04BB6B" w14:textId="79DFF6D9" w:rsidR="00BC44CD" w:rsidRPr="00A07670" w:rsidRDefault="00BC44CD" w:rsidP="002161D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ab/>
      </w:r>
      <w:r w:rsidRPr="00A07670">
        <w:rPr>
          <w:rFonts w:ascii="Times New Roman" w:eastAsia="Verdana" w:hAnsi="Times New Roman" w:cs="Times New Roman"/>
          <w:b w:val="0"/>
          <w:bCs w:val="0"/>
          <w:sz w:val="24"/>
          <w:szCs w:val="24"/>
          <w:lang w:val="sr-Cyrl-RS"/>
        </w:rPr>
        <w:t xml:space="preserve">Досадашњи ст. 3. и 4. постају ст. 4. и 5. </w:t>
      </w:r>
    </w:p>
    <w:p w14:paraId="5CB5292D" w14:textId="77777777" w:rsidR="0062351C" w:rsidRPr="00A07670" w:rsidRDefault="0062351C" w:rsidP="00963335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bookmarkStart w:id="1" w:name="_Hlk208320928"/>
    </w:p>
    <w:p w14:paraId="7F3D78DA" w14:textId="776F6BD2" w:rsidR="00A758EE" w:rsidRPr="00A07670" w:rsidRDefault="00963335" w:rsidP="00E02B1C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2.</w:t>
      </w:r>
    </w:p>
    <w:p w14:paraId="0956F2B2" w14:textId="6DD3F890" w:rsidR="00522319" w:rsidRPr="00A07670" w:rsidRDefault="00522319" w:rsidP="00E02B1C">
      <w:pPr>
        <w:pStyle w:val="4clan"/>
        <w:ind w:firstLine="709"/>
        <w:jc w:val="both"/>
        <w:rPr>
          <w:rFonts w:ascii="Times New Roman" w:eastAsia="Verdana" w:hAnsi="Times New Roman" w:cs="Times New Roman"/>
          <w:b w:val="0"/>
          <w:bCs w:val="0"/>
          <w:sz w:val="24"/>
          <w:szCs w:val="24"/>
          <w:lang w:val="sr-Cyrl-RS"/>
        </w:rPr>
      </w:pPr>
      <w:r w:rsidRPr="00A07670">
        <w:rPr>
          <w:rFonts w:ascii="Times New Roman" w:eastAsia="Verdana" w:hAnsi="Times New Roman" w:cs="Times New Roman"/>
          <w:b w:val="0"/>
          <w:bCs w:val="0"/>
          <w:sz w:val="24"/>
          <w:szCs w:val="24"/>
          <w:lang w:val="sr-Cyrl-RS"/>
        </w:rPr>
        <w:t>Члан 5. мења се и гласи:</w:t>
      </w:r>
    </w:p>
    <w:p w14:paraId="7CC3E429" w14:textId="737F039D" w:rsidR="00522319" w:rsidRPr="00A07670" w:rsidRDefault="00265D8A" w:rsidP="00522319">
      <w:pPr>
        <w:pStyle w:val="4clan"/>
        <w:rPr>
          <w:rFonts w:ascii="Times New Roman" w:eastAsia="Verdana" w:hAnsi="Times New Roman" w:cs="Times New Roman"/>
          <w:b w:val="0"/>
          <w:bCs w:val="0"/>
          <w:sz w:val="24"/>
          <w:szCs w:val="24"/>
          <w:lang w:val="sr-Cyrl-RS"/>
        </w:rPr>
      </w:pP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„</w:t>
      </w:r>
      <w:r w:rsidR="00522319" w:rsidRPr="00A07670">
        <w:rPr>
          <w:rFonts w:ascii="Times New Roman" w:eastAsia="Verdana" w:hAnsi="Times New Roman" w:cs="Times New Roman"/>
          <w:b w:val="0"/>
          <w:bCs w:val="0"/>
          <w:sz w:val="24"/>
          <w:szCs w:val="24"/>
          <w:lang w:val="sr-Cyrl-RS"/>
        </w:rPr>
        <w:t>Члан 5.</w:t>
      </w:r>
    </w:p>
    <w:p w14:paraId="58FAEED8" w14:textId="7331D9DC" w:rsidR="00522319" w:rsidRPr="00A07670" w:rsidRDefault="00522319" w:rsidP="00F528FB">
      <w:pPr>
        <w:ind w:firstLine="720"/>
        <w:jc w:val="both"/>
        <w:rPr>
          <w:rFonts w:eastAsiaTheme="minorEastAsia"/>
          <w:lang w:val="sr-Cyrl-RS"/>
        </w:rPr>
      </w:pPr>
      <w:r w:rsidRPr="00A07670">
        <w:rPr>
          <w:rFonts w:eastAsia="Verdana"/>
          <w:lang w:val="sr-Cyrl-RS"/>
        </w:rPr>
        <w:t>Укупан износ свих накнада које трговац на мало може да фактурише поједином добављачу, које подразумевају све процентуално уговорене и све накнаде у апсолутном износу, не може бити већи од 10% од укупног нето износа на фактурама за сву робу</w:t>
      </w:r>
      <w:r w:rsidRPr="00A07670">
        <w:rPr>
          <w:rFonts w:eastAsia="Verdana"/>
          <w:bCs/>
          <w:lang w:val="sr-Cyrl-RS"/>
        </w:rPr>
        <w:t>, који</w:t>
      </w:r>
      <w:r w:rsidRPr="00A07670">
        <w:rPr>
          <w:rFonts w:eastAsia="Verdana"/>
          <w:lang w:val="sr-Cyrl-RS"/>
        </w:rPr>
        <w:t xml:space="preserve"> је тај добављач фактурисао том трговцу на мало у року важења ове уредбе.</w:t>
      </w:r>
    </w:p>
    <w:p w14:paraId="2DA9AB03" w14:textId="0D001936" w:rsidR="00522319" w:rsidRPr="00A07670" w:rsidRDefault="00522319" w:rsidP="00F528FB">
      <w:pPr>
        <w:ind w:firstLine="720"/>
        <w:jc w:val="both"/>
        <w:rPr>
          <w:rFonts w:eastAsia="Verdana"/>
          <w:strike/>
          <w:lang w:val="sr-Cyrl-RS"/>
        </w:rPr>
      </w:pPr>
      <w:r w:rsidRPr="00A07670">
        <w:rPr>
          <w:rFonts w:eastAsia="Verdana"/>
          <w:lang w:val="sr-Cyrl-RS"/>
        </w:rPr>
        <w:t xml:space="preserve">Износ накнада из става 1. овог члана не односи се на логистички рабат и накнаде за мањак робе или отпис, чији највиши износи не могу бити већи од уговорених на дан 1. август  2025. године. </w:t>
      </w:r>
    </w:p>
    <w:p w14:paraId="6112640F" w14:textId="5816FB44" w:rsidR="00522319" w:rsidRPr="00A07670" w:rsidRDefault="00522319" w:rsidP="00F528FB">
      <w:pPr>
        <w:pStyle w:val="4clan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Укупан износ свих накнада које трговац на мало може да фактурише добављачу који код трговца на мало има постављене замрзиваче и које подразумевају све процент</w:t>
      </w:r>
      <w:r w:rsidR="00F83869" w:rsidRPr="00A07670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у</w:t>
      </w:r>
      <w:r w:rsidRPr="00A07670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ално уговорене и све накнаде у апсолутном износу, не може бити већи од 18% од укупног нето износа на фактурама које је тај добављач фактурисао том трговцу на мало у року важења ове уредбе. </w:t>
      </w:r>
    </w:p>
    <w:p w14:paraId="199588B7" w14:textId="42B3E9DA" w:rsidR="00522319" w:rsidRPr="00A07670" w:rsidRDefault="00522319" w:rsidP="00F528FB">
      <w:pPr>
        <w:ind w:firstLine="720"/>
        <w:jc w:val="both"/>
        <w:rPr>
          <w:rFonts w:eastAsiaTheme="minorEastAsia"/>
          <w:bCs/>
          <w:lang w:val="sr-Cyrl-RS"/>
        </w:rPr>
      </w:pPr>
      <w:r w:rsidRPr="00A07670">
        <w:rPr>
          <w:rFonts w:eastAsia="Verdana"/>
          <w:bCs/>
          <w:lang w:val="sr-Cyrl-RS"/>
        </w:rPr>
        <w:t>Уколико су накнаде из става 1. овог члана биле мање на дан 1. август 2025. године, не могу се повећавати.</w:t>
      </w:r>
    </w:p>
    <w:p w14:paraId="18AA9239" w14:textId="4E31364F" w:rsidR="00522319" w:rsidRPr="00A07670" w:rsidRDefault="00522319" w:rsidP="00F528FB">
      <w:pPr>
        <w:ind w:firstLine="720"/>
        <w:jc w:val="both"/>
        <w:rPr>
          <w:rFonts w:eastAsiaTheme="minorEastAsia"/>
          <w:bCs/>
          <w:lang w:val="sr-Cyrl-RS"/>
        </w:rPr>
      </w:pPr>
      <w:r w:rsidRPr="00A07670">
        <w:rPr>
          <w:rFonts w:eastAsia="Verdana"/>
          <w:bCs/>
          <w:lang w:val="sr-Cyrl-RS"/>
        </w:rPr>
        <w:t xml:space="preserve">Трговци на мало који нису имали уговорене накнаде из става 1. овог члана, као и логистички рабат и накнаду за мањак робе или отпис на дан 1. август 2025. године, могу приликом обрачуна марже у малопродајну цену укључити дозвољени износ од највише 14%. </w:t>
      </w:r>
    </w:p>
    <w:p w14:paraId="62B861F5" w14:textId="77777777" w:rsidR="00522319" w:rsidRPr="00A07670" w:rsidRDefault="00522319" w:rsidP="00F528FB">
      <w:pPr>
        <w:ind w:firstLine="720"/>
        <w:jc w:val="both"/>
        <w:rPr>
          <w:rFonts w:eastAsiaTheme="minorEastAsia"/>
          <w:lang w:val="sr-Cyrl-RS"/>
        </w:rPr>
      </w:pPr>
      <w:r w:rsidRPr="00A07670">
        <w:rPr>
          <w:rFonts w:eastAsia="Verdana"/>
          <w:lang w:val="sr-Cyrl-RS"/>
        </w:rPr>
        <w:t>Износ накнада из става 1. овог члана не односи се на акцијски рабат који се у потпуности преноси на продајну цену у трговини на мало.</w:t>
      </w:r>
    </w:p>
    <w:p w14:paraId="5692D842" w14:textId="77777777" w:rsidR="00522319" w:rsidRPr="00A07670" w:rsidRDefault="00522319" w:rsidP="00F528FB">
      <w:pPr>
        <w:ind w:firstLine="720"/>
        <w:jc w:val="both"/>
        <w:rPr>
          <w:rFonts w:eastAsia="Verdana"/>
          <w:lang w:val="sr-Cyrl-RS"/>
        </w:rPr>
      </w:pPr>
      <w:r w:rsidRPr="00A07670">
        <w:rPr>
          <w:rFonts w:eastAsia="Verdana"/>
          <w:lang w:val="sr-Cyrl-RS"/>
        </w:rPr>
        <w:t>На рачуноводственим исправама неопходно је јасно навести сврху плаћања.</w:t>
      </w:r>
    </w:p>
    <w:p w14:paraId="5A7F372A" w14:textId="0F111698" w:rsidR="00522319" w:rsidRPr="00A07670" w:rsidRDefault="00522319" w:rsidP="00F528FB">
      <w:pPr>
        <w:ind w:firstLine="720"/>
        <w:jc w:val="both"/>
        <w:rPr>
          <w:rFonts w:eastAsiaTheme="minorEastAsia"/>
          <w:lang w:val="sr-Cyrl-RS"/>
        </w:rPr>
      </w:pPr>
      <w:r w:rsidRPr="00A07670">
        <w:rPr>
          <w:rFonts w:eastAsiaTheme="minorEastAsia"/>
          <w:lang w:val="sr-Cyrl-RS"/>
        </w:rPr>
        <w:t>Трговци на мало дужни су да са добављачима закључе анексе уговора којима усклађују пословање са одредбама овог члана.</w:t>
      </w:r>
      <w:r w:rsidRPr="00A07670">
        <w:rPr>
          <w:rFonts w:eastAsia="Verdana"/>
          <w:lang w:val="sr-Cyrl-RS"/>
        </w:rPr>
        <w:t>ˮ</w:t>
      </w:r>
      <w:r w:rsidR="00F528FB" w:rsidRPr="00A07670">
        <w:rPr>
          <w:rFonts w:eastAsia="Verdana"/>
          <w:lang w:val="sr-Cyrl-RS"/>
        </w:rPr>
        <w:t>.</w:t>
      </w:r>
    </w:p>
    <w:p w14:paraId="5735BE05" w14:textId="77777777" w:rsidR="009F2370" w:rsidRPr="00A07670" w:rsidRDefault="009F2370" w:rsidP="00F643A2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450F3D9D" w14:textId="32ED5DD7" w:rsidR="00F643A2" w:rsidRPr="00A07670" w:rsidRDefault="00F643A2" w:rsidP="00F643A2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3.</w:t>
      </w:r>
    </w:p>
    <w:p w14:paraId="1800D924" w14:textId="77777777" w:rsidR="00BC44CD" w:rsidRPr="00A07670" w:rsidRDefault="0009476C" w:rsidP="00725B3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8C6B31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</w:t>
      </w:r>
      <w:r w:rsidR="00FF197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члану 6. додаје се став 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2, </w:t>
      </w:r>
      <w:r w:rsidR="00FF197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који гласи:</w:t>
      </w:r>
    </w:p>
    <w:p w14:paraId="497B1303" w14:textId="32895492" w:rsidR="0009476C" w:rsidRPr="00A07670" w:rsidRDefault="00BC44CD" w:rsidP="00725B3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 w:rsidR="00FF197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„</w:t>
      </w:r>
      <w:r w:rsidR="001874F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Брисање производа са листе уговорених производа које добављач испоручује трговцу на мало или значајно смањење поручених количина дозвољено је само уз писану сагласност добављача.</w:t>
      </w:r>
      <w:r w:rsidR="00725B31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ˮ</w:t>
      </w:r>
      <w:r w:rsidR="008F6B00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.</w:t>
      </w:r>
      <w:r w:rsidR="0009476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</w:p>
    <w:p w14:paraId="26C37C33" w14:textId="11953641" w:rsidR="0009476C" w:rsidRPr="00A07670" w:rsidRDefault="0009476C" w:rsidP="0009476C">
      <w:pPr>
        <w:pStyle w:val="4clan"/>
        <w:tabs>
          <w:tab w:val="left" w:pos="0"/>
          <w:tab w:val="left" w:pos="720"/>
        </w:tabs>
        <w:jc w:val="left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6D8D103" w14:textId="5EAF4286" w:rsidR="00FF197D" w:rsidRPr="00A07670" w:rsidRDefault="00FF197D" w:rsidP="00F643A2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4.</w:t>
      </w:r>
    </w:p>
    <w:p w14:paraId="33776B8B" w14:textId="00761DA2" w:rsidR="0000585B" w:rsidRPr="00A07670" w:rsidRDefault="00053924" w:rsidP="00053924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У члану 7. </w:t>
      </w:r>
      <w:r w:rsidR="0000585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став 1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. мења се и гласи</w:t>
      </w:r>
      <w:r w:rsidR="0000585B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: </w:t>
      </w:r>
    </w:p>
    <w:p w14:paraId="4EAB8C29" w14:textId="55D0E679" w:rsidR="00B25638" w:rsidRPr="00A07670" w:rsidRDefault="003F77A4" w:rsidP="0000585B">
      <w:pPr>
        <w:ind w:firstLine="720"/>
        <w:jc w:val="both"/>
        <w:rPr>
          <w:rFonts w:eastAsia="Verdana"/>
          <w:lang w:val="sr-Cyrl-RS"/>
        </w:rPr>
      </w:pPr>
      <w:r w:rsidRPr="00A07670">
        <w:rPr>
          <w:rFonts w:eastAsia="Verdana"/>
          <w:lang w:val="sr-Cyrl-RS"/>
        </w:rPr>
        <w:t>„</w:t>
      </w:r>
      <w:r w:rsidR="0000585B" w:rsidRPr="00A07670">
        <w:rPr>
          <w:rFonts w:eastAsia="Verdana"/>
          <w:lang w:val="sr-Cyrl-RS"/>
        </w:rPr>
        <w:t xml:space="preserve">Трговци на мало који имају обавезу из </w:t>
      </w:r>
      <w:r w:rsidR="00677D72" w:rsidRPr="00A07670">
        <w:rPr>
          <w:rFonts w:eastAsia="Verdana"/>
          <w:lang w:val="sr-Cyrl-RS"/>
        </w:rPr>
        <w:t>члана 3. ове уредбе дужни су да</w:t>
      </w:r>
      <w:r w:rsidR="0000585B" w:rsidRPr="00A07670">
        <w:rPr>
          <w:rFonts w:eastAsia="Verdana"/>
          <w:lang w:val="sr-Cyrl-RS"/>
        </w:rPr>
        <w:t xml:space="preserve">  ценовнике за робу из члана 2. ове уредбе, важеће на дан 1. април, 1. август, 31. август и 1. септембар 2025. године</w:t>
      </w:r>
      <w:r w:rsidR="00B25638" w:rsidRPr="00A07670">
        <w:rPr>
          <w:rFonts w:eastAsia="Verdana"/>
          <w:lang w:val="sr-Cyrl-RS"/>
        </w:rPr>
        <w:t xml:space="preserve">, </w:t>
      </w:r>
      <w:r w:rsidR="00CB6DB8" w:rsidRPr="00A07670">
        <w:rPr>
          <w:rFonts w:eastAsia="Verdana"/>
          <w:lang w:val="sr-Cyrl-RS"/>
        </w:rPr>
        <w:t>објаве у оквиру свог нал</w:t>
      </w:r>
      <w:r w:rsidR="00522319" w:rsidRPr="00A07670">
        <w:rPr>
          <w:rFonts w:eastAsia="Verdana"/>
          <w:lang w:val="sr-Cyrl-RS"/>
        </w:rPr>
        <w:t xml:space="preserve">ога, </w:t>
      </w:r>
      <w:r w:rsidR="00B25638" w:rsidRPr="00A07670">
        <w:rPr>
          <w:rFonts w:eastAsia="Verdana"/>
          <w:lang w:val="sr-Cyrl-RS"/>
        </w:rPr>
        <w:t xml:space="preserve">на </w:t>
      </w:r>
      <w:r w:rsidR="00CB6DB8" w:rsidRPr="00A07670">
        <w:rPr>
          <w:rFonts w:eastAsia="Verdana"/>
          <w:lang w:val="sr-Cyrl-RS"/>
        </w:rPr>
        <w:t>П</w:t>
      </w:r>
      <w:r w:rsidR="00B25638" w:rsidRPr="00A07670">
        <w:rPr>
          <w:rFonts w:eastAsia="Verdana"/>
          <w:lang w:val="sr-Cyrl-RS"/>
        </w:rPr>
        <w:t>орталу отворених података</w:t>
      </w:r>
      <w:r w:rsidR="00CB6DB8" w:rsidRPr="00A07670">
        <w:rPr>
          <w:rFonts w:eastAsia="Verdana"/>
          <w:lang w:val="sr-Cyrl-RS"/>
        </w:rPr>
        <w:t>, који је прописан законом којим се уређује електронска управа.</w:t>
      </w:r>
      <w:r w:rsidR="00436899" w:rsidRPr="00A07670">
        <w:rPr>
          <w:rFonts w:eastAsia="Verdana"/>
          <w:lang w:val="sr-Cyrl-RS"/>
        </w:rPr>
        <w:t>ˮ.</w:t>
      </w:r>
    </w:p>
    <w:p w14:paraId="478A2240" w14:textId="77777777" w:rsidR="00CB6DB8" w:rsidRPr="00A07670" w:rsidRDefault="00BC44CD" w:rsidP="00B25638">
      <w:pPr>
        <w:ind w:firstLine="720"/>
        <w:jc w:val="both"/>
        <w:rPr>
          <w:rFonts w:eastAsia="Verdana"/>
          <w:lang w:val="sr-Cyrl-RS"/>
        </w:rPr>
      </w:pPr>
      <w:r w:rsidRPr="00A07670">
        <w:rPr>
          <w:rFonts w:eastAsia="Verdana"/>
          <w:lang w:val="sr-Cyrl-RS"/>
        </w:rPr>
        <w:t>После става 1</w:t>
      </w:r>
      <w:r w:rsidR="009B29CC" w:rsidRPr="00A07670">
        <w:rPr>
          <w:rFonts w:eastAsia="Verdana"/>
          <w:lang w:val="sr-Cyrl-RS"/>
        </w:rPr>
        <w:t xml:space="preserve">. </w:t>
      </w:r>
      <w:r w:rsidRPr="00A07670">
        <w:rPr>
          <w:rFonts w:eastAsia="Verdana"/>
          <w:lang w:val="sr-Cyrl-RS"/>
        </w:rPr>
        <w:t xml:space="preserve">додаје се нови став 2, који гласи: </w:t>
      </w:r>
    </w:p>
    <w:p w14:paraId="11B406BC" w14:textId="1BA29539" w:rsidR="00B25638" w:rsidRPr="00A07670" w:rsidRDefault="00BC44CD" w:rsidP="00B25638">
      <w:pPr>
        <w:ind w:firstLine="720"/>
        <w:jc w:val="both"/>
        <w:rPr>
          <w:rFonts w:eastAsia="Verdana"/>
          <w:lang w:val="sr-Cyrl-RS"/>
        </w:rPr>
      </w:pPr>
      <w:r w:rsidRPr="00A07670">
        <w:rPr>
          <w:rFonts w:eastAsia="Verdana"/>
          <w:lang w:val="sr-Cyrl-RS"/>
        </w:rPr>
        <w:t>„</w:t>
      </w:r>
      <w:r w:rsidR="00B25638" w:rsidRPr="00A07670">
        <w:rPr>
          <w:rFonts w:eastAsia="Verdana"/>
          <w:lang w:val="sr-Cyrl-RS"/>
        </w:rPr>
        <w:t xml:space="preserve">Ценовници се објављују у машински читљивом формату </w:t>
      </w:r>
      <w:r w:rsidR="00320FEF" w:rsidRPr="00A07670">
        <w:rPr>
          <w:rFonts w:eastAsia="Verdana"/>
          <w:lang w:val="sr-Cyrl-RS"/>
        </w:rPr>
        <w:t>csv</w:t>
      </w:r>
      <w:r w:rsidR="00B25638" w:rsidRPr="00A07670">
        <w:rPr>
          <w:rFonts w:eastAsia="Verdana"/>
          <w:lang w:val="sr-Cyrl-RS"/>
        </w:rPr>
        <w:t xml:space="preserve">, у складу са стандардизованом структуром и техничком спецификацијом које </w:t>
      </w:r>
      <w:r w:rsidRPr="00A07670">
        <w:rPr>
          <w:rFonts w:eastAsia="Verdana"/>
          <w:lang w:val="sr-Cyrl-RS"/>
        </w:rPr>
        <w:t xml:space="preserve">одређује министарство надлежно за послове </w:t>
      </w:r>
      <w:r w:rsidR="00B25638" w:rsidRPr="00A07670">
        <w:rPr>
          <w:rFonts w:eastAsia="Verdana"/>
          <w:lang w:val="sr-Cyrl-RS"/>
        </w:rPr>
        <w:t xml:space="preserve">трговине и објављује на својој </w:t>
      </w:r>
      <w:r w:rsidR="000734DF" w:rsidRPr="00A07670">
        <w:rPr>
          <w:rFonts w:eastAsia="Verdana"/>
          <w:lang w:val="sr-Cyrl-RS"/>
        </w:rPr>
        <w:t>и</w:t>
      </w:r>
      <w:r w:rsidR="00B25638" w:rsidRPr="00A07670">
        <w:rPr>
          <w:rFonts w:eastAsia="Verdana"/>
          <w:lang w:val="sr-Cyrl-RS"/>
        </w:rPr>
        <w:t>нтернет страници.ˮ</w:t>
      </w:r>
      <w:r w:rsidR="00436899" w:rsidRPr="00A07670">
        <w:rPr>
          <w:rFonts w:eastAsia="Verdana"/>
          <w:lang w:val="sr-Cyrl-RS"/>
        </w:rPr>
        <w:t>.</w:t>
      </w:r>
    </w:p>
    <w:p w14:paraId="637518F9" w14:textId="4015B8C8" w:rsidR="00BC44CD" w:rsidRPr="00A07670" w:rsidRDefault="00BC44CD" w:rsidP="00B25638">
      <w:pPr>
        <w:ind w:firstLine="720"/>
        <w:jc w:val="both"/>
        <w:rPr>
          <w:rFonts w:eastAsia="Verdana"/>
          <w:lang w:val="sr-Cyrl-RS"/>
        </w:rPr>
      </w:pPr>
      <w:r w:rsidRPr="00A07670">
        <w:rPr>
          <w:rFonts w:eastAsia="Verdana"/>
          <w:lang w:val="sr-Cyrl-RS"/>
        </w:rPr>
        <w:t>Досадашњи став 2. постаје став 3.</w:t>
      </w:r>
    </w:p>
    <w:p w14:paraId="31604156" w14:textId="064F5913" w:rsidR="00B25638" w:rsidRPr="00A07670" w:rsidRDefault="00B25638" w:rsidP="00725B3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  <w:lang w:val="sr-Cyrl-RS"/>
        </w:rPr>
        <w:tab/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У 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досадашњем </w:t>
      </w:r>
      <w:r w:rsidR="00864D57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ставу 3,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 </w:t>
      </w:r>
      <w:r w:rsidR="00864D57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који постаје став 4,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 </w:t>
      </w:r>
      <w:r w:rsidR="00864D57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после речи: „доставеˮ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 додају се </w:t>
      </w:r>
      <w:r w:rsidR="00BC44CD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запета и 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речи: </w:t>
      </w:r>
      <w:r w:rsidR="003F77A4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„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односно објаве</w:t>
      </w:r>
      <w:r w:rsidR="00864D57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ˮ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.</w:t>
      </w:r>
    </w:p>
    <w:p w14:paraId="1C9BC050" w14:textId="1CCAFA47" w:rsidR="00BC44CD" w:rsidRPr="00A07670" w:rsidRDefault="00BC44CD" w:rsidP="00725B3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</w:pP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ab/>
        <w:t>Досад</w:t>
      </w:r>
      <w:r w:rsidR="00F70DA0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а</w:t>
      </w: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ш</w:t>
      </w:r>
      <w:r w:rsidR="009B29C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њ</w:t>
      </w: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и ст. 4</w:t>
      </w:r>
      <w:r w:rsidR="009B29C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-</w:t>
      </w:r>
      <w:r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6. постају ст. 5-7.</w:t>
      </w:r>
    </w:p>
    <w:p w14:paraId="5B7141A1" w14:textId="172CC99A" w:rsidR="00B25638" w:rsidRPr="00A07670" w:rsidRDefault="00522BEB" w:rsidP="00725B31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ab/>
      </w:r>
      <w:r w:rsidR="009B29CC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Досадашњи ст</w:t>
      </w:r>
      <w:r w:rsidR="00B25638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 xml:space="preserve">ав 7. </w:t>
      </w: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>брише се.</w:t>
      </w:r>
      <w:r w:rsidR="00053924"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ab/>
      </w:r>
    </w:p>
    <w:p w14:paraId="11D56961" w14:textId="41A31B30" w:rsidR="00E67B3C" w:rsidRPr="00A07670" w:rsidRDefault="00B25638" w:rsidP="00265D8A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shd w:val="clear" w:color="auto" w:fill="FFFFFF"/>
          <w:lang w:val="sr-Cyrl-RS"/>
        </w:rPr>
        <w:tab/>
      </w:r>
    </w:p>
    <w:p w14:paraId="74286A84" w14:textId="4F2A32A9" w:rsidR="00FF197D" w:rsidRPr="00A07670" w:rsidRDefault="00FF197D" w:rsidP="00053924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Члан 5.</w:t>
      </w:r>
    </w:p>
    <w:p w14:paraId="6614D70A" w14:textId="7EE04D1C" w:rsidR="00CB6DB8" w:rsidRPr="00A07670" w:rsidRDefault="00CB6DB8" w:rsidP="00CB6DB8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Обавеза из члана 4. став 1. ове уредбе примењује се и на ценовнике који су </w:t>
      </w:r>
      <w:r w:rsidR="00F03578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почев од дана почетка примене Уредбе о посебним условима за обављање трговине за одређену врсту робе („Службени гласник РСˮ, бр. 76/25, 78/25 и 93/25) </w:t>
      </w:r>
      <w:r w:rsidR="00265D8A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до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стављани сваког понедељка у складу са чланом 7. став 1. те уредбе.</w:t>
      </w:r>
    </w:p>
    <w:p w14:paraId="0000C587" w14:textId="4328CDC1" w:rsidR="009B29CC" w:rsidRPr="00A07670" w:rsidRDefault="009B29CC" w:rsidP="00CB6DB8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Ценовници из члана 4. став 1. ове уредбе биће јавно доступни од 9. децембра 2025. године</w:t>
      </w:r>
      <w:r w:rsidR="008C3B0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на и</w:t>
      </w:r>
      <w:r w:rsidR="0052231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нтернет страници министарства надлежног за послове трговине и </w:t>
      </w:r>
      <w:r w:rsidR="00313B3D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По</w:t>
      </w:r>
      <w:r w:rsidR="00522319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рталу отворених података.</w:t>
      </w:r>
    </w:p>
    <w:p w14:paraId="7C081A7B" w14:textId="1A4178A3" w:rsidR="009B29CC" w:rsidRPr="00A07670" w:rsidRDefault="009B29CC" w:rsidP="00CB6DB8">
      <w:pPr>
        <w:pStyle w:val="4clan"/>
        <w:tabs>
          <w:tab w:val="left" w:pos="0"/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CBDC6A0" w14:textId="733A6692" w:rsidR="009B29CC" w:rsidRPr="00A07670" w:rsidRDefault="009B29CC" w:rsidP="00053924">
      <w:pPr>
        <w:pStyle w:val="4clan"/>
        <w:tabs>
          <w:tab w:val="left" w:pos="0"/>
          <w:tab w:val="left" w:pos="720"/>
        </w:tabs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Члан 6. </w:t>
      </w:r>
    </w:p>
    <w:bookmarkEnd w:id="1"/>
    <w:p w14:paraId="72E4D45A" w14:textId="2ED23529" w:rsidR="002522E2" w:rsidRPr="00A07670" w:rsidRDefault="002522E2" w:rsidP="002522E2">
      <w:pPr>
        <w:pStyle w:val="4clan"/>
        <w:tabs>
          <w:tab w:val="left" w:pos="720"/>
        </w:tabs>
        <w:jc w:val="both"/>
        <w:outlineLvl w:val="0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>Ова уредба ступа н</w:t>
      </w:r>
      <w:r w:rsidR="0062008C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а снагу </w:t>
      </w:r>
      <w:r w:rsidR="000823F8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наредног дана</w:t>
      </w: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од дана објављивања у „Службеном гласнику Републике Србије</w:t>
      </w:r>
      <w:r w:rsidR="00725B31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ˮ</w:t>
      </w:r>
      <w:r w:rsidR="009B29C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, осим одредаба чл</w:t>
      </w:r>
      <w:r w:rsidR="00CB6DB8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ана</w:t>
      </w:r>
      <w:r w:rsidR="009370AF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 xml:space="preserve"> 4</w:t>
      </w:r>
      <w:r w:rsidR="00CB6DB8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,</w:t>
      </w:r>
      <w:r w:rsidR="009B29C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 xml:space="preserve"> кој</w:t>
      </w:r>
      <w:r w:rsidR="00CB6DB8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 xml:space="preserve">е </w:t>
      </w:r>
      <w:r w:rsidR="009B29CC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>се примењују од 1. децембра</w:t>
      </w:r>
      <w:r w:rsidR="00CB6DB8" w:rsidRPr="00A07670">
        <w:rPr>
          <w:rFonts w:ascii="Times New Roman" w:eastAsia="Verdana" w:hAnsi="Times New Roman" w:cs="Times New Roman"/>
          <w:b w:val="0"/>
          <w:sz w:val="24"/>
          <w:szCs w:val="24"/>
          <w:lang w:val="sr-Cyrl-RS"/>
        </w:rPr>
        <w:t xml:space="preserve"> 2025. године.</w:t>
      </w:r>
    </w:p>
    <w:p w14:paraId="4FB38864" w14:textId="77777777" w:rsidR="002522E2" w:rsidRPr="00A07670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58D7B5A7" w14:textId="51CAC4A7" w:rsidR="00005AD5" w:rsidRPr="00A07670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05 Број:</w:t>
      </w:r>
      <w:r w:rsid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110-13230/2025-1</w:t>
      </w:r>
    </w:p>
    <w:p w14:paraId="5F0A2E42" w14:textId="2133E63E" w:rsidR="002522E2" w:rsidRPr="00A07670" w:rsidRDefault="002522E2" w:rsidP="002522E2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У Београду,  </w:t>
      </w:r>
      <w:r w:rsid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27. новембра 2025. године</w:t>
      </w:r>
    </w:p>
    <w:p w14:paraId="6914D10E" w14:textId="0023DA67" w:rsidR="002522E2" w:rsidRDefault="002522E2" w:rsidP="00A0767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В Л А Д А</w:t>
      </w:r>
    </w:p>
    <w:p w14:paraId="7A7E489A" w14:textId="5C5E7E62" w:rsidR="00A07670" w:rsidRPr="00A07670" w:rsidRDefault="00A07670" w:rsidP="00A07670">
      <w:pPr>
        <w:pStyle w:val="4clan"/>
        <w:tabs>
          <w:tab w:val="left" w:pos="720"/>
        </w:tabs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ab/>
        <w:t xml:space="preserve">     ПРЕДСЕДНИК</w:t>
      </w:r>
    </w:p>
    <w:p w14:paraId="5EA506BC" w14:textId="77777777" w:rsidR="002522E2" w:rsidRPr="00A07670" w:rsidRDefault="002522E2" w:rsidP="002522E2">
      <w:pPr>
        <w:pStyle w:val="4clan"/>
        <w:jc w:val="right"/>
        <w:rPr>
          <w:rFonts w:ascii="Times New Roman" w:hAnsi="Times New Roman" w:cs="Times New Roman"/>
          <w:b w:val="0"/>
          <w:sz w:val="24"/>
          <w:szCs w:val="24"/>
          <w:lang w:val="sr-Cyrl-RS"/>
        </w:rPr>
      </w:pPr>
    </w:p>
    <w:p w14:paraId="7C0055C6" w14:textId="4FA31FC9" w:rsidR="002522E2" w:rsidRPr="00A07670" w:rsidRDefault="007948CB" w:rsidP="007948CB">
      <w:pPr>
        <w:pStyle w:val="4clan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                                                                       </w:t>
      </w:r>
      <w:r w:rsidR="006A210F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          </w:t>
      </w:r>
      <w:r w:rsid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проф. др </w:t>
      </w:r>
      <w:r w:rsidR="00164F67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Ђуро Мацут</w:t>
      </w:r>
      <w:r w:rsidR="002522E2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,</w:t>
      </w:r>
      <w:r w:rsidR="00B56432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="002522E2" w:rsidRPr="00A07670">
        <w:rPr>
          <w:rFonts w:ascii="Times New Roman" w:hAnsi="Times New Roman" w:cs="Times New Roman"/>
          <w:b w:val="0"/>
          <w:sz w:val="24"/>
          <w:szCs w:val="24"/>
          <w:lang w:val="sr-Cyrl-RS"/>
        </w:rPr>
        <w:t>с.р.</w:t>
      </w:r>
    </w:p>
    <w:sectPr w:rsidR="002522E2" w:rsidRPr="00A07670" w:rsidSect="00E67B3C">
      <w:footerReference w:type="default" r:id="rId8"/>
      <w:pgSz w:w="11906" w:h="16838"/>
      <w:pgMar w:top="108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B5AA" w14:textId="77777777" w:rsidR="00784BA6" w:rsidRDefault="00784BA6">
      <w:r>
        <w:separator/>
      </w:r>
    </w:p>
  </w:endnote>
  <w:endnote w:type="continuationSeparator" w:id="0">
    <w:p w14:paraId="4A56BAA9" w14:textId="77777777" w:rsidR="00784BA6" w:rsidRDefault="00784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981B4" w14:textId="55014901" w:rsidR="00173806" w:rsidRDefault="0017380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00BE" w:rsidRPr="00E600BE">
      <w:rPr>
        <w:noProof/>
        <w:lang w:val="sr-Latn-RS" w:eastAsia="sr-Latn-RS"/>
      </w:rPr>
      <w:t>2</w:t>
    </w:r>
    <w:r>
      <w:rPr>
        <w:noProof/>
        <w:lang w:val="sr-Latn-RS" w:eastAsia="sr-Latn-RS"/>
      </w:rPr>
      <w:fldChar w:fldCharType="end"/>
    </w:r>
  </w:p>
  <w:p w14:paraId="5EF1D385" w14:textId="77777777" w:rsidR="00173806" w:rsidRDefault="001738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AC206" w14:textId="77777777" w:rsidR="00784BA6" w:rsidRDefault="00784BA6">
      <w:r>
        <w:separator/>
      </w:r>
    </w:p>
  </w:footnote>
  <w:footnote w:type="continuationSeparator" w:id="0">
    <w:p w14:paraId="79253088" w14:textId="77777777" w:rsidR="00784BA6" w:rsidRDefault="00784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1BEBA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2F3EB28A"/>
    <w:lvl w:ilvl="0" w:tplc="CA2A43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60CC1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75A1F24"/>
    <w:lvl w:ilvl="0" w:tplc="14020148">
      <w:numFmt w:val="bullet"/>
      <w:lvlText w:val="-"/>
      <w:lvlJc w:val="left"/>
      <w:pPr>
        <w:ind w:left="178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6DE2DA2E"/>
    <w:lvl w:ilvl="0" w:tplc="BAB4032C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8F646BBA"/>
    <w:lvl w:ilvl="0" w:tplc="4490B2F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48288E72"/>
    <w:lvl w:ilvl="0" w:tplc="5F2698B8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1D673D"/>
    <w:multiLevelType w:val="hybridMultilevel"/>
    <w:tmpl w:val="67DCE040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42360"/>
    <w:multiLevelType w:val="hybridMultilevel"/>
    <w:tmpl w:val="AC444E3A"/>
    <w:lvl w:ilvl="0" w:tplc="86587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BC7110"/>
    <w:multiLevelType w:val="hybridMultilevel"/>
    <w:tmpl w:val="CF822364"/>
    <w:lvl w:ilvl="0" w:tplc="F13AEF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76D56"/>
    <w:multiLevelType w:val="hybridMultilevel"/>
    <w:tmpl w:val="82B4A16E"/>
    <w:lvl w:ilvl="0" w:tplc="63622DF8">
      <w:start w:val="1"/>
      <w:numFmt w:val="decimal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C2F394A"/>
    <w:multiLevelType w:val="multilevel"/>
    <w:tmpl w:val="FAAC3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B2090F"/>
    <w:multiLevelType w:val="multilevel"/>
    <w:tmpl w:val="614AB5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7941AD3"/>
    <w:multiLevelType w:val="hybridMultilevel"/>
    <w:tmpl w:val="EC946856"/>
    <w:lvl w:ilvl="0" w:tplc="90A6CDC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F3563"/>
    <w:multiLevelType w:val="hybridMultilevel"/>
    <w:tmpl w:val="6F12908C"/>
    <w:lvl w:ilvl="0" w:tplc="0C44D93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F608C"/>
    <w:multiLevelType w:val="multilevel"/>
    <w:tmpl w:val="A5F2C3F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69B81713"/>
    <w:multiLevelType w:val="hybridMultilevel"/>
    <w:tmpl w:val="D04A2786"/>
    <w:lvl w:ilvl="0" w:tplc="95CC5E5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0F5984"/>
    <w:multiLevelType w:val="hybridMultilevel"/>
    <w:tmpl w:val="440E5D3A"/>
    <w:lvl w:ilvl="0" w:tplc="9DFC7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26E80"/>
    <w:multiLevelType w:val="hybridMultilevel"/>
    <w:tmpl w:val="D0A01066"/>
    <w:lvl w:ilvl="0" w:tplc="C4EC1F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F7E11E4"/>
    <w:multiLevelType w:val="hybridMultilevel"/>
    <w:tmpl w:val="8264DE68"/>
    <w:lvl w:ilvl="0" w:tplc="DAA6B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C57239"/>
    <w:multiLevelType w:val="multilevel"/>
    <w:tmpl w:val="104CB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0"/>
  </w:num>
  <w:num w:numId="9">
    <w:abstractNumId w:val="12"/>
  </w:num>
  <w:num w:numId="10">
    <w:abstractNumId w:val="15"/>
  </w:num>
  <w:num w:numId="11">
    <w:abstractNumId w:val="8"/>
  </w:num>
  <w:num w:numId="12">
    <w:abstractNumId w:val="10"/>
  </w:num>
  <w:num w:numId="13">
    <w:abstractNumId w:val="18"/>
  </w:num>
  <w:num w:numId="14">
    <w:abstractNumId w:val="17"/>
  </w:num>
  <w:num w:numId="15">
    <w:abstractNumId w:val="9"/>
  </w:num>
  <w:num w:numId="16">
    <w:abstractNumId w:val="19"/>
  </w:num>
  <w:num w:numId="17">
    <w:abstractNumId w:val="13"/>
  </w:num>
  <w:num w:numId="18">
    <w:abstractNumId w:val="14"/>
  </w:num>
  <w:num w:numId="19">
    <w:abstractNumId w:val="16"/>
  </w:num>
  <w:num w:numId="20">
    <w:abstractNumId w:val="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BE6"/>
    <w:rsid w:val="000027A9"/>
    <w:rsid w:val="00004700"/>
    <w:rsid w:val="0000585B"/>
    <w:rsid w:val="00005AD5"/>
    <w:rsid w:val="00013B61"/>
    <w:rsid w:val="000140A0"/>
    <w:rsid w:val="00014752"/>
    <w:rsid w:val="00015137"/>
    <w:rsid w:val="00015620"/>
    <w:rsid w:val="00017E1E"/>
    <w:rsid w:val="00021683"/>
    <w:rsid w:val="00030E88"/>
    <w:rsid w:val="00034666"/>
    <w:rsid w:val="00035088"/>
    <w:rsid w:val="0003695C"/>
    <w:rsid w:val="000372C6"/>
    <w:rsid w:val="00041E4D"/>
    <w:rsid w:val="00046304"/>
    <w:rsid w:val="0005252E"/>
    <w:rsid w:val="00053924"/>
    <w:rsid w:val="00056867"/>
    <w:rsid w:val="00062DD8"/>
    <w:rsid w:val="0006708B"/>
    <w:rsid w:val="000734DF"/>
    <w:rsid w:val="000773B2"/>
    <w:rsid w:val="000823F8"/>
    <w:rsid w:val="000844DB"/>
    <w:rsid w:val="00084E1B"/>
    <w:rsid w:val="0009158A"/>
    <w:rsid w:val="0009450E"/>
    <w:rsid w:val="0009476C"/>
    <w:rsid w:val="000A1155"/>
    <w:rsid w:val="000A1803"/>
    <w:rsid w:val="000A2431"/>
    <w:rsid w:val="000A26DB"/>
    <w:rsid w:val="000A37FD"/>
    <w:rsid w:val="000A6E8D"/>
    <w:rsid w:val="000A6FDB"/>
    <w:rsid w:val="000C402B"/>
    <w:rsid w:val="000C4BF8"/>
    <w:rsid w:val="000D36A8"/>
    <w:rsid w:val="000D3D81"/>
    <w:rsid w:val="000D6B8E"/>
    <w:rsid w:val="000E2989"/>
    <w:rsid w:val="000E67AE"/>
    <w:rsid w:val="000E7737"/>
    <w:rsid w:val="000F0811"/>
    <w:rsid w:val="000F1F70"/>
    <w:rsid w:val="000F5017"/>
    <w:rsid w:val="000F5803"/>
    <w:rsid w:val="00100C7F"/>
    <w:rsid w:val="00100E4F"/>
    <w:rsid w:val="001114FB"/>
    <w:rsid w:val="00112D0D"/>
    <w:rsid w:val="0011483E"/>
    <w:rsid w:val="00116C99"/>
    <w:rsid w:val="00117FC6"/>
    <w:rsid w:val="00140EF1"/>
    <w:rsid w:val="001421E6"/>
    <w:rsid w:val="00142EA2"/>
    <w:rsid w:val="00144E9F"/>
    <w:rsid w:val="00146FE6"/>
    <w:rsid w:val="001523C2"/>
    <w:rsid w:val="001559A0"/>
    <w:rsid w:val="00157773"/>
    <w:rsid w:val="00164F67"/>
    <w:rsid w:val="00167E95"/>
    <w:rsid w:val="00172A27"/>
    <w:rsid w:val="00172B35"/>
    <w:rsid w:val="00173806"/>
    <w:rsid w:val="00174BE2"/>
    <w:rsid w:val="00180C60"/>
    <w:rsid w:val="001872FF"/>
    <w:rsid w:val="001874F9"/>
    <w:rsid w:val="00194361"/>
    <w:rsid w:val="0019582E"/>
    <w:rsid w:val="001967AE"/>
    <w:rsid w:val="001A10BF"/>
    <w:rsid w:val="001A2139"/>
    <w:rsid w:val="001A2B1F"/>
    <w:rsid w:val="001A6F98"/>
    <w:rsid w:val="001B4668"/>
    <w:rsid w:val="001C077A"/>
    <w:rsid w:val="001C1C0A"/>
    <w:rsid w:val="001C2619"/>
    <w:rsid w:val="001C5D31"/>
    <w:rsid w:val="001D0C07"/>
    <w:rsid w:val="001D53FC"/>
    <w:rsid w:val="001E6498"/>
    <w:rsid w:val="001F502F"/>
    <w:rsid w:val="001F5A0C"/>
    <w:rsid w:val="002048FF"/>
    <w:rsid w:val="002161D4"/>
    <w:rsid w:val="00216F40"/>
    <w:rsid w:val="00217308"/>
    <w:rsid w:val="002208FB"/>
    <w:rsid w:val="00222C0C"/>
    <w:rsid w:val="00232EAC"/>
    <w:rsid w:val="0023362D"/>
    <w:rsid w:val="00241234"/>
    <w:rsid w:val="002423C3"/>
    <w:rsid w:val="002522E2"/>
    <w:rsid w:val="0025447A"/>
    <w:rsid w:val="002555E5"/>
    <w:rsid w:val="0025616E"/>
    <w:rsid w:val="00256AC3"/>
    <w:rsid w:val="002626CE"/>
    <w:rsid w:val="002653F9"/>
    <w:rsid w:val="00265D8A"/>
    <w:rsid w:val="00265DA1"/>
    <w:rsid w:val="002725C2"/>
    <w:rsid w:val="00272A73"/>
    <w:rsid w:val="00277735"/>
    <w:rsid w:val="00277B10"/>
    <w:rsid w:val="00284F69"/>
    <w:rsid w:val="002873AA"/>
    <w:rsid w:val="00291D0C"/>
    <w:rsid w:val="00293918"/>
    <w:rsid w:val="00294C0D"/>
    <w:rsid w:val="002950D0"/>
    <w:rsid w:val="00295C77"/>
    <w:rsid w:val="002962AB"/>
    <w:rsid w:val="002972D8"/>
    <w:rsid w:val="002A0273"/>
    <w:rsid w:val="002A0D7C"/>
    <w:rsid w:val="002A3628"/>
    <w:rsid w:val="002A4D9F"/>
    <w:rsid w:val="002A591D"/>
    <w:rsid w:val="002B0A7A"/>
    <w:rsid w:val="002B6E53"/>
    <w:rsid w:val="002C049B"/>
    <w:rsid w:val="002D0BC9"/>
    <w:rsid w:val="002D2020"/>
    <w:rsid w:val="002D23BC"/>
    <w:rsid w:val="002E073F"/>
    <w:rsid w:val="0030632F"/>
    <w:rsid w:val="003066FD"/>
    <w:rsid w:val="00313B3D"/>
    <w:rsid w:val="00313E77"/>
    <w:rsid w:val="0031793A"/>
    <w:rsid w:val="00317E5F"/>
    <w:rsid w:val="00320FEF"/>
    <w:rsid w:val="00321382"/>
    <w:rsid w:val="00323E48"/>
    <w:rsid w:val="00324A35"/>
    <w:rsid w:val="00326323"/>
    <w:rsid w:val="003267AD"/>
    <w:rsid w:val="00330D55"/>
    <w:rsid w:val="00331F05"/>
    <w:rsid w:val="00332D50"/>
    <w:rsid w:val="00333B75"/>
    <w:rsid w:val="00336620"/>
    <w:rsid w:val="0034057A"/>
    <w:rsid w:val="00354CB3"/>
    <w:rsid w:val="003619E0"/>
    <w:rsid w:val="003630C2"/>
    <w:rsid w:val="00363274"/>
    <w:rsid w:val="0036414B"/>
    <w:rsid w:val="003645DA"/>
    <w:rsid w:val="003672D2"/>
    <w:rsid w:val="0036744C"/>
    <w:rsid w:val="00370056"/>
    <w:rsid w:val="003723F2"/>
    <w:rsid w:val="0037262B"/>
    <w:rsid w:val="00374368"/>
    <w:rsid w:val="0037720E"/>
    <w:rsid w:val="00377941"/>
    <w:rsid w:val="0038056E"/>
    <w:rsid w:val="0038592B"/>
    <w:rsid w:val="00387D3B"/>
    <w:rsid w:val="003923F1"/>
    <w:rsid w:val="00394CAE"/>
    <w:rsid w:val="003A25D4"/>
    <w:rsid w:val="003A41A5"/>
    <w:rsid w:val="003A4725"/>
    <w:rsid w:val="003A56F3"/>
    <w:rsid w:val="003A64E8"/>
    <w:rsid w:val="003B004C"/>
    <w:rsid w:val="003B40ED"/>
    <w:rsid w:val="003B47C9"/>
    <w:rsid w:val="003C7F20"/>
    <w:rsid w:val="003E1C3A"/>
    <w:rsid w:val="003E3346"/>
    <w:rsid w:val="003F0C34"/>
    <w:rsid w:val="003F77A4"/>
    <w:rsid w:val="00401FA5"/>
    <w:rsid w:val="004040D9"/>
    <w:rsid w:val="0040504A"/>
    <w:rsid w:val="004051CA"/>
    <w:rsid w:val="004069C6"/>
    <w:rsid w:val="004078BF"/>
    <w:rsid w:val="0041117B"/>
    <w:rsid w:val="00415308"/>
    <w:rsid w:val="00421ED2"/>
    <w:rsid w:val="004272E3"/>
    <w:rsid w:val="00431EC3"/>
    <w:rsid w:val="00435DF0"/>
    <w:rsid w:val="00436899"/>
    <w:rsid w:val="00436D42"/>
    <w:rsid w:val="0044278D"/>
    <w:rsid w:val="00447664"/>
    <w:rsid w:val="0045309E"/>
    <w:rsid w:val="00454BC0"/>
    <w:rsid w:val="00460762"/>
    <w:rsid w:val="00464597"/>
    <w:rsid w:val="00472335"/>
    <w:rsid w:val="004741C5"/>
    <w:rsid w:val="004757D2"/>
    <w:rsid w:val="00482474"/>
    <w:rsid w:val="00484DCF"/>
    <w:rsid w:val="004937CE"/>
    <w:rsid w:val="00493F7B"/>
    <w:rsid w:val="0049413E"/>
    <w:rsid w:val="004A0C62"/>
    <w:rsid w:val="004A1F5F"/>
    <w:rsid w:val="004B1C33"/>
    <w:rsid w:val="004B3CEB"/>
    <w:rsid w:val="004B3EC7"/>
    <w:rsid w:val="004C7A08"/>
    <w:rsid w:val="004D0A8B"/>
    <w:rsid w:val="004D5951"/>
    <w:rsid w:val="004E6C69"/>
    <w:rsid w:val="004F21A4"/>
    <w:rsid w:val="004F348B"/>
    <w:rsid w:val="004F73A8"/>
    <w:rsid w:val="005046B9"/>
    <w:rsid w:val="00505C71"/>
    <w:rsid w:val="00513C26"/>
    <w:rsid w:val="00513FD3"/>
    <w:rsid w:val="0051473E"/>
    <w:rsid w:val="00516E31"/>
    <w:rsid w:val="005203EA"/>
    <w:rsid w:val="00520F3D"/>
    <w:rsid w:val="00522319"/>
    <w:rsid w:val="00522BEB"/>
    <w:rsid w:val="00524C61"/>
    <w:rsid w:val="005254E9"/>
    <w:rsid w:val="00530832"/>
    <w:rsid w:val="00530E82"/>
    <w:rsid w:val="00532F83"/>
    <w:rsid w:val="005371B5"/>
    <w:rsid w:val="005412A8"/>
    <w:rsid w:val="00541B75"/>
    <w:rsid w:val="00550999"/>
    <w:rsid w:val="00553AE9"/>
    <w:rsid w:val="005553DB"/>
    <w:rsid w:val="00556CF6"/>
    <w:rsid w:val="0056100E"/>
    <w:rsid w:val="00563BCD"/>
    <w:rsid w:val="0056448C"/>
    <w:rsid w:val="0056463C"/>
    <w:rsid w:val="0057075D"/>
    <w:rsid w:val="0057368D"/>
    <w:rsid w:val="005773A6"/>
    <w:rsid w:val="00577C14"/>
    <w:rsid w:val="00577C7C"/>
    <w:rsid w:val="005803F9"/>
    <w:rsid w:val="005810FB"/>
    <w:rsid w:val="0059481D"/>
    <w:rsid w:val="00594F7A"/>
    <w:rsid w:val="00596EA5"/>
    <w:rsid w:val="005A0028"/>
    <w:rsid w:val="005A1DC1"/>
    <w:rsid w:val="005B5EFD"/>
    <w:rsid w:val="005B6EF8"/>
    <w:rsid w:val="005C0E9A"/>
    <w:rsid w:val="005D12A4"/>
    <w:rsid w:val="005E322B"/>
    <w:rsid w:val="005E52E2"/>
    <w:rsid w:val="005F2A60"/>
    <w:rsid w:val="00600016"/>
    <w:rsid w:val="00605C0E"/>
    <w:rsid w:val="0061337C"/>
    <w:rsid w:val="00614FA0"/>
    <w:rsid w:val="0062008C"/>
    <w:rsid w:val="0062351C"/>
    <w:rsid w:val="0062720A"/>
    <w:rsid w:val="00627B34"/>
    <w:rsid w:val="0063193E"/>
    <w:rsid w:val="006326E3"/>
    <w:rsid w:val="00634ED4"/>
    <w:rsid w:val="00635190"/>
    <w:rsid w:val="00641028"/>
    <w:rsid w:val="006418B3"/>
    <w:rsid w:val="00644B57"/>
    <w:rsid w:val="00650800"/>
    <w:rsid w:val="00653176"/>
    <w:rsid w:val="0065387E"/>
    <w:rsid w:val="00660896"/>
    <w:rsid w:val="006622C0"/>
    <w:rsid w:val="00662A27"/>
    <w:rsid w:val="006641FA"/>
    <w:rsid w:val="00672DDB"/>
    <w:rsid w:val="00672FEA"/>
    <w:rsid w:val="00673805"/>
    <w:rsid w:val="0067799D"/>
    <w:rsid w:val="00677D72"/>
    <w:rsid w:val="00684A0A"/>
    <w:rsid w:val="00684EE6"/>
    <w:rsid w:val="00690EFB"/>
    <w:rsid w:val="00692976"/>
    <w:rsid w:val="006A08CC"/>
    <w:rsid w:val="006A210F"/>
    <w:rsid w:val="006A46C7"/>
    <w:rsid w:val="006A5CAE"/>
    <w:rsid w:val="006B34A0"/>
    <w:rsid w:val="006C1128"/>
    <w:rsid w:val="006C4FF8"/>
    <w:rsid w:val="006D7BB1"/>
    <w:rsid w:val="006E2099"/>
    <w:rsid w:val="006E5302"/>
    <w:rsid w:val="006F4F86"/>
    <w:rsid w:val="006F539D"/>
    <w:rsid w:val="006F5F70"/>
    <w:rsid w:val="006F7411"/>
    <w:rsid w:val="00704BC6"/>
    <w:rsid w:val="00710B32"/>
    <w:rsid w:val="00712503"/>
    <w:rsid w:val="007128D6"/>
    <w:rsid w:val="00716A7B"/>
    <w:rsid w:val="00717C66"/>
    <w:rsid w:val="00721D53"/>
    <w:rsid w:val="00725B31"/>
    <w:rsid w:val="00731D79"/>
    <w:rsid w:val="00740C78"/>
    <w:rsid w:val="00745F03"/>
    <w:rsid w:val="00746C8B"/>
    <w:rsid w:val="0075146E"/>
    <w:rsid w:val="007527C0"/>
    <w:rsid w:val="00752C9F"/>
    <w:rsid w:val="00760171"/>
    <w:rsid w:val="007605CD"/>
    <w:rsid w:val="00761A9A"/>
    <w:rsid w:val="0076448B"/>
    <w:rsid w:val="007649E3"/>
    <w:rsid w:val="007653A9"/>
    <w:rsid w:val="00776F28"/>
    <w:rsid w:val="007778AE"/>
    <w:rsid w:val="00781176"/>
    <w:rsid w:val="00784BA6"/>
    <w:rsid w:val="00786437"/>
    <w:rsid w:val="007869B7"/>
    <w:rsid w:val="00790DE0"/>
    <w:rsid w:val="0079186B"/>
    <w:rsid w:val="007948CB"/>
    <w:rsid w:val="007A3E72"/>
    <w:rsid w:val="007A5B75"/>
    <w:rsid w:val="007B705F"/>
    <w:rsid w:val="007C13A9"/>
    <w:rsid w:val="007C3768"/>
    <w:rsid w:val="007C45EA"/>
    <w:rsid w:val="007D0204"/>
    <w:rsid w:val="007D4218"/>
    <w:rsid w:val="007D6A84"/>
    <w:rsid w:val="007E144B"/>
    <w:rsid w:val="007E5CF8"/>
    <w:rsid w:val="007F153B"/>
    <w:rsid w:val="007F4561"/>
    <w:rsid w:val="007F6077"/>
    <w:rsid w:val="00805087"/>
    <w:rsid w:val="00813BDD"/>
    <w:rsid w:val="00816D20"/>
    <w:rsid w:val="00823A1D"/>
    <w:rsid w:val="008249C3"/>
    <w:rsid w:val="008338BC"/>
    <w:rsid w:val="00834F17"/>
    <w:rsid w:val="00840294"/>
    <w:rsid w:val="00840D64"/>
    <w:rsid w:val="00841A23"/>
    <w:rsid w:val="00842FA9"/>
    <w:rsid w:val="00844370"/>
    <w:rsid w:val="00847560"/>
    <w:rsid w:val="0084757D"/>
    <w:rsid w:val="00864C85"/>
    <w:rsid w:val="00864D57"/>
    <w:rsid w:val="008652E1"/>
    <w:rsid w:val="00871C61"/>
    <w:rsid w:val="00875C97"/>
    <w:rsid w:val="0087686F"/>
    <w:rsid w:val="00877563"/>
    <w:rsid w:val="008803AD"/>
    <w:rsid w:val="008857B5"/>
    <w:rsid w:val="00885E9C"/>
    <w:rsid w:val="00891500"/>
    <w:rsid w:val="00892912"/>
    <w:rsid w:val="008953C3"/>
    <w:rsid w:val="0089574E"/>
    <w:rsid w:val="00896D4E"/>
    <w:rsid w:val="00897B90"/>
    <w:rsid w:val="00897CCA"/>
    <w:rsid w:val="008A2530"/>
    <w:rsid w:val="008A35FD"/>
    <w:rsid w:val="008A3DB1"/>
    <w:rsid w:val="008A40D0"/>
    <w:rsid w:val="008A427F"/>
    <w:rsid w:val="008B0894"/>
    <w:rsid w:val="008B3527"/>
    <w:rsid w:val="008B6F82"/>
    <w:rsid w:val="008B7178"/>
    <w:rsid w:val="008C030C"/>
    <w:rsid w:val="008C3B09"/>
    <w:rsid w:val="008C6B31"/>
    <w:rsid w:val="008D1CD5"/>
    <w:rsid w:val="008D41AE"/>
    <w:rsid w:val="008D4DB9"/>
    <w:rsid w:val="008E0AD9"/>
    <w:rsid w:val="008E3262"/>
    <w:rsid w:val="008E3491"/>
    <w:rsid w:val="008E5B6B"/>
    <w:rsid w:val="008E7345"/>
    <w:rsid w:val="008F64EB"/>
    <w:rsid w:val="008F6A84"/>
    <w:rsid w:val="008F6B00"/>
    <w:rsid w:val="008F7623"/>
    <w:rsid w:val="00903CBD"/>
    <w:rsid w:val="00905239"/>
    <w:rsid w:val="00906270"/>
    <w:rsid w:val="00906CB0"/>
    <w:rsid w:val="00910A93"/>
    <w:rsid w:val="00914367"/>
    <w:rsid w:val="00914D98"/>
    <w:rsid w:val="00915F19"/>
    <w:rsid w:val="00916598"/>
    <w:rsid w:val="009165BB"/>
    <w:rsid w:val="00923F05"/>
    <w:rsid w:val="009252B9"/>
    <w:rsid w:val="0093155E"/>
    <w:rsid w:val="009346E2"/>
    <w:rsid w:val="009370AF"/>
    <w:rsid w:val="00941911"/>
    <w:rsid w:val="00953792"/>
    <w:rsid w:val="00956397"/>
    <w:rsid w:val="009565A6"/>
    <w:rsid w:val="009618D4"/>
    <w:rsid w:val="00961996"/>
    <w:rsid w:val="00963335"/>
    <w:rsid w:val="00967C64"/>
    <w:rsid w:val="0097021A"/>
    <w:rsid w:val="0097058F"/>
    <w:rsid w:val="009710DE"/>
    <w:rsid w:val="00971BCC"/>
    <w:rsid w:val="00975562"/>
    <w:rsid w:val="00982648"/>
    <w:rsid w:val="0098688F"/>
    <w:rsid w:val="00987993"/>
    <w:rsid w:val="00992DE4"/>
    <w:rsid w:val="0099386D"/>
    <w:rsid w:val="009956A7"/>
    <w:rsid w:val="0099712A"/>
    <w:rsid w:val="009A4C75"/>
    <w:rsid w:val="009B0527"/>
    <w:rsid w:val="009B054E"/>
    <w:rsid w:val="009B14FB"/>
    <w:rsid w:val="009B2078"/>
    <w:rsid w:val="009B29CC"/>
    <w:rsid w:val="009B4703"/>
    <w:rsid w:val="009B5721"/>
    <w:rsid w:val="009B67D4"/>
    <w:rsid w:val="009C6419"/>
    <w:rsid w:val="009D220C"/>
    <w:rsid w:val="009D2255"/>
    <w:rsid w:val="009D282D"/>
    <w:rsid w:val="009D2B78"/>
    <w:rsid w:val="009D3DDF"/>
    <w:rsid w:val="009D6650"/>
    <w:rsid w:val="009D6A0E"/>
    <w:rsid w:val="009D7526"/>
    <w:rsid w:val="009E0260"/>
    <w:rsid w:val="009E2032"/>
    <w:rsid w:val="009E3A1C"/>
    <w:rsid w:val="009F1154"/>
    <w:rsid w:val="009F1992"/>
    <w:rsid w:val="009F2036"/>
    <w:rsid w:val="009F2370"/>
    <w:rsid w:val="009F27CF"/>
    <w:rsid w:val="009F512E"/>
    <w:rsid w:val="00A0072D"/>
    <w:rsid w:val="00A07670"/>
    <w:rsid w:val="00A10D2B"/>
    <w:rsid w:val="00A12549"/>
    <w:rsid w:val="00A1427A"/>
    <w:rsid w:val="00A17902"/>
    <w:rsid w:val="00A20B56"/>
    <w:rsid w:val="00A2224D"/>
    <w:rsid w:val="00A24131"/>
    <w:rsid w:val="00A24D05"/>
    <w:rsid w:val="00A252F8"/>
    <w:rsid w:val="00A32958"/>
    <w:rsid w:val="00A42E1F"/>
    <w:rsid w:val="00A47C72"/>
    <w:rsid w:val="00A532E5"/>
    <w:rsid w:val="00A536F1"/>
    <w:rsid w:val="00A55584"/>
    <w:rsid w:val="00A60C51"/>
    <w:rsid w:val="00A61C27"/>
    <w:rsid w:val="00A67A95"/>
    <w:rsid w:val="00A7357A"/>
    <w:rsid w:val="00A73F8C"/>
    <w:rsid w:val="00A758EE"/>
    <w:rsid w:val="00A76C9F"/>
    <w:rsid w:val="00A77618"/>
    <w:rsid w:val="00A80517"/>
    <w:rsid w:val="00A8135C"/>
    <w:rsid w:val="00A816CE"/>
    <w:rsid w:val="00A8174B"/>
    <w:rsid w:val="00A94E4C"/>
    <w:rsid w:val="00A95579"/>
    <w:rsid w:val="00A96EF4"/>
    <w:rsid w:val="00AA1879"/>
    <w:rsid w:val="00AA1CE4"/>
    <w:rsid w:val="00AA3C43"/>
    <w:rsid w:val="00AA4A9A"/>
    <w:rsid w:val="00AB0C04"/>
    <w:rsid w:val="00AB3CEC"/>
    <w:rsid w:val="00AB44D5"/>
    <w:rsid w:val="00AB73D7"/>
    <w:rsid w:val="00AC1C5B"/>
    <w:rsid w:val="00AC26EB"/>
    <w:rsid w:val="00AC2FB0"/>
    <w:rsid w:val="00AD4333"/>
    <w:rsid w:val="00AD637F"/>
    <w:rsid w:val="00AE0293"/>
    <w:rsid w:val="00AE2856"/>
    <w:rsid w:val="00AF0195"/>
    <w:rsid w:val="00AF050C"/>
    <w:rsid w:val="00AF3959"/>
    <w:rsid w:val="00AF7E20"/>
    <w:rsid w:val="00B011E9"/>
    <w:rsid w:val="00B03929"/>
    <w:rsid w:val="00B150DA"/>
    <w:rsid w:val="00B1631D"/>
    <w:rsid w:val="00B16FD0"/>
    <w:rsid w:val="00B217E2"/>
    <w:rsid w:val="00B23702"/>
    <w:rsid w:val="00B25638"/>
    <w:rsid w:val="00B36E26"/>
    <w:rsid w:val="00B4005A"/>
    <w:rsid w:val="00B419BF"/>
    <w:rsid w:val="00B42D25"/>
    <w:rsid w:val="00B431C1"/>
    <w:rsid w:val="00B449F8"/>
    <w:rsid w:val="00B53E1D"/>
    <w:rsid w:val="00B56432"/>
    <w:rsid w:val="00B5648B"/>
    <w:rsid w:val="00B63949"/>
    <w:rsid w:val="00B644CE"/>
    <w:rsid w:val="00B708B2"/>
    <w:rsid w:val="00B71CB2"/>
    <w:rsid w:val="00B72AAB"/>
    <w:rsid w:val="00B8152B"/>
    <w:rsid w:val="00B845A7"/>
    <w:rsid w:val="00B84748"/>
    <w:rsid w:val="00B879C1"/>
    <w:rsid w:val="00B933DC"/>
    <w:rsid w:val="00B940E0"/>
    <w:rsid w:val="00BA4B2A"/>
    <w:rsid w:val="00BB0CC2"/>
    <w:rsid w:val="00BB256A"/>
    <w:rsid w:val="00BB355D"/>
    <w:rsid w:val="00BB45A3"/>
    <w:rsid w:val="00BC2351"/>
    <w:rsid w:val="00BC2685"/>
    <w:rsid w:val="00BC26CF"/>
    <w:rsid w:val="00BC3DF8"/>
    <w:rsid w:val="00BC43EB"/>
    <w:rsid w:val="00BC44CD"/>
    <w:rsid w:val="00BC4863"/>
    <w:rsid w:val="00BC664D"/>
    <w:rsid w:val="00BD2194"/>
    <w:rsid w:val="00BD2807"/>
    <w:rsid w:val="00BD30BA"/>
    <w:rsid w:val="00BE4660"/>
    <w:rsid w:val="00BF06E8"/>
    <w:rsid w:val="00BF4506"/>
    <w:rsid w:val="00C0397B"/>
    <w:rsid w:val="00C04E31"/>
    <w:rsid w:val="00C123E9"/>
    <w:rsid w:val="00C13358"/>
    <w:rsid w:val="00C20884"/>
    <w:rsid w:val="00C20902"/>
    <w:rsid w:val="00C226E2"/>
    <w:rsid w:val="00C2389E"/>
    <w:rsid w:val="00C2444F"/>
    <w:rsid w:val="00C255A3"/>
    <w:rsid w:val="00C273EF"/>
    <w:rsid w:val="00C30979"/>
    <w:rsid w:val="00C318ED"/>
    <w:rsid w:val="00C34DDC"/>
    <w:rsid w:val="00C35AE6"/>
    <w:rsid w:val="00C35CCC"/>
    <w:rsid w:val="00C45DF7"/>
    <w:rsid w:val="00C4674F"/>
    <w:rsid w:val="00C52B3C"/>
    <w:rsid w:val="00C52F8B"/>
    <w:rsid w:val="00C61B2B"/>
    <w:rsid w:val="00C664A2"/>
    <w:rsid w:val="00C67C03"/>
    <w:rsid w:val="00C72B09"/>
    <w:rsid w:val="00C75B02"/>
    <w:rsid w:val="00C95C35"/>
    <w:rsid w:val="00CB3FB5"/>
    <w:rsid w:val="00CB586C"/>
    <w:rsid w:val="00CB5F25"/>
    <w:rsid w:val="00CB6DB8"/>
    <w:rsid w:val="00CD02CD"/>
    <w:rsid w:val="00CD623F"/>
    <w:rsid w:val="00CE04AC"/>
    <w:rsid w:val="00CE3BD0"/>
    <w:rsid w:val="00CE56D7"/>
    <w:rsid w:val="00CE5E47"/>
    <w:rsid w:val="00CE67CE"/>
    <w:rsid w:val="00CF58D9"/>
    <w:rsid w:val="00CF677D"/>
    <w:rsid w:val="00CF68D5"/>
    <w:rsid w:val="00D04A2D"/>
    <w:rsid w:val="00D13D27"/>
    <w:rsid w:val="00D171EB"/>
    <w:rsid w:val="00D20ED7"/>
    <w:rsid w:val="00D24F7A"/>
    <w:rsid w:val="00D27925"/>
    <w:rsid w:val="00D303F7"/>
    <w:rsid w:val="00D35274"/>
    <w:rsid w:val="00D36499"/>
    <w:rsid w:val="00D43535"/>
    <w:rsid w:val="00D500A2"/>
    <w:rsid w:val="00D5079A"/>
    <w:rsid w:val="00D5355E"/>
    <w:rsid w:val="00D53F82"/>
    <w:rsid w:val="00D551CF"/>
    <w:rsid w:val="00D61EF3"/>
    <w:rsid w:val="00D628C0"/>
    <w:rsid w:val="00D715DD"/>
    <w:rsid w:val="00D71DE3"/>
    <w:rsid w:val="00D73B27"/>
    <w:rsid w:val="00D8146D"/>
    <w:rsid w:val="00D837E7"/>
    <w:rsid w:val="00D9089B"/>
    <w:rsid w:val="00D94FF6"/>
    <w:rsid w:val="00DA0BAC"/>
    <w:rsid w:val="00DA1D07"/>
    <w:rsid w:val="00DA2721"/>
    <w:rsid w:val="00DA3CA7"/>
    <w:rsid w:val="00DB1B50"/>
    <w:rsid w:val="00DB1CDD"/>
    <w:rsid w:val="00DC3684"/>
    <w:rsid w:val="00DC52D0"/>
    <w:rsid w:val="00DC7895"/>
    <w:rsid w:val="00DD2747"/>
    <w:rsid w:val="00DD5169"/>
    <w:rsid w:val="00DE1B3A"/>
    <w:rsid w:val="00DE4452"/>
    <w:rsid w:val="00DE6911"/>
    <w:rsid w:val="00DF1BD9"/>
    <w:rsid w:val="00DF6EF3"/>
    <w:rsid w:val="00E02B1C"/>
    <w:rsid w:val="00E05031"/>
    <w:rsid w:val="00E052DB"/>
    <w:rsid w:val="00E072D2"/>
    <w:rsid w:val="00E07393"/>
    <w:rsid w:val="00E07D6A"/>
    <w:rsid w:val="00E1443E"/>
    <w:rsid w:val="00E14EC1"/>
    <w:rsid w:val="00E175DA"/>
    <w:rsid w:val="00E24DE1"/>
    <w:rsid w:val="00E30D48"/>
    <w:rsid w:val="00E315C4"/>
    <w:rsid w:val="00E3395C"/>
    <w:rsid w:val="00E355B6"/>
    <w:rsid w:val="00E366FB"/>
    <w:rsid w:val="00E4096B"/>
    <w:rsid w:val="00E41F00"/>
    <w:rsid w:val="00E54160"/>
    <w:rsid w:val="00E56495"/>
    <w:rsid w:val="00E57C55"/>
    <w:rsid w:val="00E57F0A"/>
    <w:rsid w:val="00E600BE"/>
    <w:rsid w:val="00E67B3C"/>
    <w:rsid w:val="00E7142D"/>
    <w:rsid w:val="00E75671"/>
    <w:rsid w:val="00E76D40"/>
    <w:rsid w:val="00E83335"/>
    <w:rsid w:val="00E83A68"/>
    <w:rsid w:val="00E906CA"/>
    <w:rsid w:val="00E90CC4"/>
    <w:rsid w:val="00EA2AF2"/>
    <w:rsid w:val="00EA5EDD"/>
    <w:rsid w:val="00EA7177"/>
    <w:rsid w:val="00EB130C"/>
    <w:rsid w:val="00EB2E9B"/>
    <w:rsid w:val="00EB5702"/>
    <w:rsid w:val="00EC09CE"/>
    <w:rsid w:val="00EC5D96"/>
    <w:rsid w:val="00EC77AA"/>
    <w:rsid w:val="00ED0B98"/>
    <w:rsid w:val="00ED758A"/>
    <w:rsid w:val="00EE24E7"/>
    <w:rsid w:val="00EE5405"/>
    <w:rsid w:val="00EE59F3"/>
    <w:rsid w:val="00EF0B18"/>
    <w:rsid w:val="00EF3DAF"/>
    <w:rsid w:val="00EF7302"/>
    <w:rsid w:val="00F03578"/>
    <w:rsid w:val="00F0525C"/>
    <w:rsid w:val="00F07DE0"/>
    <w:rsid w:val="00F142F6"/>
    <w:rsid w:val="00F17540"/>
    <w:rsid w:val="00F21B9C"/>
    <w:rsid w:val="00F30812"/>
    <w:rsid w:val="00F32C60"/>
    <w:rsid w:val="00F34AEC"/>
    <w:rsid w:val="00F34C56"/>
    <w:rsid w:val="00F42A35"/>
    <w:rsid w:val="00F46BCD"/>
    <w:rsid w:val="00F528FB"/>
    <w:rsid w:val="00F54BA7"/>
    <w:rsid w:val="00F55142"/>
    <w:rsid w:val="00F55670"/>
    <w:rsid w:val="00F569D4"/>
    <w:rsid w:val="00F62D88"/>
    <w:rsid w:val="00F643A2"/>
    <w:rsid w:val="00F6516D"/>
    <w:rsid w:val="00F67771"/>
    <w:rsid w:val="00F70DA0"/>
    <w:rsid w:val="00F72E5C"/>
    <w:rsid w:val="00F81A50"/>
    <w:rsid w:val="00F83869"/>
    <w:rsid w:val="00F911A9"/>
    <w:rsid w:val="00F925D5"/>
    <w:rsid w:val="00F931D3"/>
    <w:rsid w:val="00F94DF8"/>
    <w:rsid w:val="00FA49B5"/>
    <w:rsid w:val="00FC3003"/>
    <w:rsid w:val="00FC4AAC"/>
    <w:rsid w:val="00FD01E5"/>
    <w:rsid w:val="00FD5985"/>
    <w:rsid w:val="00FE15FE"/>
    <w:rsid w:val="00FE4BB8"/>
    <w:rsid w:val="00FF1823"/>
    <w:rsid w:val="00FF197D"/>
    <w:rsid w:val="00FF22F7"/>
    <w:rsid w:val="00FF38A6"/>
    <w:rsid w:val="00FF4F9C"/>
    <w:rsid w:val="00FF5E27"/>
    <w:rsid w:val="00FF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592AAA"/>
  <w15:chartTrackingRefBased/>
  <w15:docId w15:val="{8255D57F-1769-4549-B285-BCC04B7B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85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  <w:rPr>
      <w:lang w:val="x-none" w:eastAsia="x-non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paragraph" w:styleId="DocumentMap">
    <w:name w:val="Document Map"/>
    <w:basedOn w:val="Normal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propisclassinner">
    <w:name w:val="propisclassinner"/>
    <w:rPr>
      <w:rFonts w:ascii="Times New Roman" w:eastAsia="Times New Roman" w:hAnsi="Times New Roman" w:cs="Times New Roman"/>
    </w:rPr>
  </w:style>
  <w:style w:type="character" w:styleId="Hyperlink">
    <w:name w:val="Hyperlink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trs">
    <w:name w:val="trs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553AE9"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paragraph" w:styleId="ListParagraph">
    <w:name w:val="List Paragraph"/>
    <w:basedOn w:val="Normal"/>
    <w:uiPriority w:val="34"/>
    <w:qFormat/>
    <w:rsid w:val="009B14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uiPriority w:val="99"/>
    <w:semiHidden/>
    <w:unhideWhenUsed/>
    <w:rsid w:val="00313E77"/>
    <w:rPr>
      <w:rFonts w:ascii="Times New Roman" w:eastAsia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3E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3E77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E7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3E77"/>
    <w:rPr>
      <w:rFonts w:ascii="Times New Roman" w:eastAsia="Times New Roman" w:hAnsi="Times New Roman" w:cs="Times New Roman"/>
      <w:b/>
      <w:bCs/>
    </w:rPr>
  </w:style>
  <w:style w:type="paragraph" w:customStyle="1" w:styleId="box479976">
    <w:name w:val="box_479976"/>
    <w:basedOn w:val="Normal"/>
    <w:rsid w:val="00313E77"/>
    <w:pPr>
      <w:spacing w:before="100" w:beforeAutospacing="1" w:after="100" w:afterAutospacing="1"/>
    </w:pPr>
  </w:style>
  <w:style w:type="character" w:customStyle="1" w:styleId="UnresolvedMention1">
    <w:name w:val="Unresolved Mention1"/>
    <w:uiPriority w:val="99"/>
    <w:semiHidden/>
    <w:unhideWhenUsed/>
    <w:rsid w:val="00374368"/>
    <w:rPr>
      <w:rFonts w:ascii="Times New Roman" w:eastAsia="Times New Roman" w:hAnsi="Times New Roman"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628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32390099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9659381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  <w:div w:id="16299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256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1" w:color="144D90"/>
            <w:bottom w:val="none" w:sz="0" w:space="0" w:color="auto"/>
            <w:right w:val="single" w:sz="6" w:space="11" w:color="00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05800-8314-4BB1-97FD-BAEEF755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42</vt:lpstr>
    </vt:vector>
  </TitlesOfParts>
  <Company>Ministarstvo trgovine i usluga</Company>
  <LinksUpToDate>false</LinksUpToDate>
  <CharactersWithSpaces>4409</CharactersWithSpaces>
  <SharedDoc>false</SharedDoc>
  <HLinks>
    <vt:vector size="6" baseType="variant">
      <vt:variant>
        <vt:i4>4784236</vt:i4>
      </vt:variant>
      <vt:variant>
        <vt:i4>0</vt:i4>
      </vt:variant>
      <vt:variant>
        <vt:i4>0</vt:i4>
      </vt:variant>
      <vt:variant>
        <vt:i4>5</vt:i4>
      </vt:variant>
      <vt:variant>
        <vt:lpwstr>mailto:cenovnik.trgovina@must.gov.rs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42</dc:title>
  <dc:subject/>
  <dc:creator>Korisnik</dc:creator>
  <cp:keywords/>
  <cp:lastModifiedBy>Andjelka Opacic</cp:lastModifiedBy>
  <cp:revision>3</cp:revision>
  <cp:lastPrinted>2025-11-27T09:28:00Z</cp:lastPrinted>
  <dcterms:created xsi:type="dcterms:W3CDTF">2025-11-27T09:51:00Z</dcterms:created>
  <dcterms:modified xsi:type="dcterms:W3CDTF">2025-11-27T09:53:00Z</dcterms:modified>
</cp:coreProperties>
</file>